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9D250" w14:textId="00319859" w:rsidR="009F6B06" w:rsidRPr="00EC7486" w:rsidRDefault="00EA275F" w:rsidP="00B97E0E">
      <w:pPr>
        <w:jc w:val="center"/>
        <w:rPr>
          <w:b/>
          <w:bCs/>
          <w:sz w:val="28"/>
          <w:szCs w:val="28"/>
        </w:rPr>
      </w:pPr>
      <w:r w:rsidRPr="00EC7486">
        <w:rPr>
          <w:b/>
          <w:bCs/>
          <w:sz w:val="28"/>
          <w:szCs w:val="28"/>
        </w:rPr>
        <w:t>Local Agency Balance Report Description</w:t>
      </w:r>
    </w:p>
    <w:p w14:paraId="28CC30C6" w14:textId="5F6D2BB8" w:rsidR="00EA275F" w:rsidRPr="0013091B" w:rsidRDefault="001A3D37" w:rsidP="001309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May 1</w:t>
      </w:r>
      <w:r w:rsidR="00B97E0E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, 2020</w:t>
      </w:r>
    </w:p>
    <w:p w14:paraId="4BED0928" w14:textId="0697B8D8" w:rsidR="000D54B3" w:rsidRPr="00F708B5" w:rsidRDefault="000D54B3" w:rsidP="00EA275F">
      <w:pPr>
        <w:rPr>
          <w:b/>
          <w:bCs/>
          <w:sz w:val="32"/>
          <w:szCs w:val="32"/>
        </w:rPr>
      </w:pPr>
      <w:r w:rsidRPr="00F708B5">
        <w:rPr>
          <w:b/>
          <w:bCs/>
          <w:sz w:val="32"/>
          <w:szCs w:val="32"/>
        </w:rPr>
        <w:t>Overview</w:t>
      </w:r>
      <w:r w:rsidR="009130E6" w:rsidRPr="00F708B5">
        <w:rPr>
          <w:b/>
          <w:bCs/>
          <w:sz w:val="32"/>
          <w:szCs w:val="32"/>
        </w:rPr>
        <w:t xml:space="preserve"> </w:t>
      </w:r>
    </w:p>
    <w:p w14:paraId="037386EA" w14:textId="59B96804" w:rsidR="0099188E" w:rsidRDefault="00EA275F" w:rsidP="00EA275F">
      <w:pPr>
        <w:rPr>
          <w:sz w:val="24"/>
          <w:szCs w:val="24"/>
        </w:rPr>
      </w:pPr>
      <w:r>
        <w:rPr>
          <w:sz w:val="24"/>
          <w:szCs w:val="24"/>
        </w:rPr>
        <w:t>The local agency balance report is an accounting tool that reflects</w:t>
      </w:r>
      <w:r w:rsidR="001713A2">
        <w:rPr>
          <w:sz w:val="24"/>
          <w:szCs w:val="24"/>
        </w:rPr>
        <w:t xml:space="preserve"> </w:t>
      </w:r>
      <w:r w:rsidR="00663AED">
        <w:rPr>
          <w:sz w:val="24"/>
          <w:szCs w:val="24"/>
        </w:rPr>
        <w:t>the obligation amount and any</w:t>
      </w:r>
      <w:r>
        <w:rPr>
          <w:sz w:val="24"/>
          <w:szCs w:val="24"/>
        </w:rPr>
        <w:t xml:space="preserve"> </w:t>
      </w:r>
      <w:r w:rsidR="00A567D6">
        <w:rPr>
          <w:sz w:val="24"/>
          <w:szCs w:val="24"/>
        </w:rPr>
        <w:t>financial changes</w:t>
      </w:r>
      <w:r>
        <w:rPr>
          <w:sz w:val="24"/>
          <w:szCs w:val="24"/>
        </w:rPr>
        <w:t xml:space="preserve"> to project</w:t>
      </w:r>
      <w:r w:rsidR="00F55E1D">
        <w:rPr>
          <w:sz w:val="24"/>
          <w:szCs w:val="24"/>
        </w:rPr>
        <w:t xml:space="preserve"> contracts</w:t>
      </w:r>
      <w:r>
        <w:rPr>
          <w:sz w:val="24"/>
          <w:szCs w:val="24"/>
        </w:rPr>
        <w:t xml:space="preserve"> in a specific planning boundary for specific fund sources.  </w:t>
      </w:r>
    </w:p>
    <w:p w14:paraId="6DE5154B" w14:textId="77777777" w:rsidR="00A9790B" w:rsidRDefault="003F5787" w:rsidP="00EA275F">
      <w:pPr>
        <w:rPr>
          <w:sz w:val="24"/>
          <w:szCs w:val="24"/>
        </w:rPr>
      </w:pPr>
      <w:r>
        <w:rPr>
          <w:sz w:val="24"/>
          <w:szCs w:val="24"/>
        </w:rPr>
        <w:t>The Local Agency Balance Report (LABR) reflects the current allocation balance</w:t>
      </w:r>
      <w:r w:rsidR="004951D8">
        <w:rPr>
          <w:sz w:val="24"/>
          <w:szCs w:val="24"/>
        </w:rPr>
        <w:t xml:space="preserve"> or the fund specified</w:t>
      </w:r>
      <w:r>
        <w:rPr>
          <w:sz w:val="24"/>
          <w:szCs w:val="24"/>
        </w:rPr>
        <w:t xml:space="preserve"> </w:t>
      </w:r>
      <w:r w:rsidR="004951D8">
        <w:rPr>
          <w:sz w:val="24"/>
          <w:szCs w:val="24"/>
        </w:rPr>
        <w:t>on</w:t>
      </w:r>
      <w:r>
        <w:rPr>
          <w:sz w:val="24"/>
          <w:szCs w:val="24"/>
        </w:rPr>
        <w:t xml:space="preserve"> the date that the report is run.  </w:t>
      </w:r>
      <w:r w:rsidR="000D54B3">
        <w:rPr>
          <w:sz w:val="24"/>
          <w:szCs w:val="24"/>
        </w:rPr>
        <w:t xml:space="preserve">The upper </w:t>
      </w:r>
      <w:r w:rsidR="001E79C5">
        <w:rPr>
          <w:sz w:val="24"/>
          <w:szCs w:val="24"/>
        </w:rPr>
        <w:t>section</w:t>
      </w:r>
      <w:r w:rsidR="000D54B3">
        <w:rPr>
          <w:sz w:val="24"/>
          <w:szCs w:val="24"/>
        </w:rPr>
        <w:t xml:space="preserve"> of the report is a summary</w:t>
      </w:r>
      <w:r w:rsidR="001E79C5">
        <w:rPr>
          <w:sz w:val="24"/>
          <w:szCs w:val="24"/>
        </w:rPr>
        <w:t>, the middle section lists any adjustments that are not obligations,</w:t>
      </w:r>
      <w:r w:rsidR="000D54B3">
        <w:rPr>
          <w:sz w:val="24"/>
          <w:szCs w:val="24"/>
        </w:rPr>
        <w:t xml:space="preserve"> and the lower part is a detail of </w:t>
      </w:r>
      <w:r w:rsidR="00F55E1D">
        <w:rPr>
          <w:sz w:val="24"/>
          <w:szCs w:val="24"/>
        </w:rPr>
        <w:t>project</w:t>
      </w:r>
      <w:r w:rsidR="000D54B3">
        <w:rPr>
          <w:sz w:val="24"/>
          <w:szCs w:val="24"/>
        </w:rPr>
        <w:t xml:space="preserve"> costs</w:t>
      </w:r>
      <w:r w:rsidR="00F55E1D">
        <w:rPr>
          <w:sz w:val="24"/>
          <w:szCs w:val="24"/>
        </w:rPr>
        <w:t>,</w:t>
      </w:r>
      <w:r w:rsidR="000D54B3">
        <w:rPr>
          <w:sz w:val="24"/>
          <w:szCs w:val="24"/>
        </w:rPr>
        <w:t xml:space="preserve"> and credits.  </w:t>
      </w:r>
      <w:r w:rsidR="0099188E">
        <w:rPr>
          <w:sz w:val="24"/>
          <w:szCs w:val="24"/>
        </w:rPr>
        <w:t xml:space="preserve">As a project moves through </w:t>
      </w:r>
      <w:r w:rsidR="000D54B3">
        <w:rPr>
          <w:sz w:val="24"/>
          <w:szCs w:val="24"/>
        </w:rPr>
        <w:t xml:space="preserve">its life from </w:t>
      </w:r>
      <w:r w:rsidR="0099188E">
        <w:rPr>
          <w:sz w:val="24"/>
          <w:szCs w:val="24"/>
        </w:rPr>
        <w:t xml:space="preserve">programming to </w:t>
      </w:r>
      <w:r w:rsidR="001A3D37">
        <w:rPr>
          <w:sz w:val="24"/>
          <w:szCs w:val="24"/>
        </w:rPr>
        <w:t>close out</w:t>
      </w:r>
      <w:r w:rsidR="0099188E">
        <w:rPr>
          <w:sz w:val="24"/>
          <w:szCs w:val="24"/>
        </w:rPr>
        <w:t xml:space="preserve"> there </w:t>
      </w:r>
      <w:r w:rsidR="001E79C5">
        <w:rPr>
          <w:sz w:val="24"/>
          <w:szCs w:val="24"/>
        </w:rPr>
        <w:t>can be</w:t>
      </w:r>
      <w:r w:rsidR="0099188E">
        <w:rPr>
          <w:sz w:val="24"/>
          <w:szCs w:val="24"/>
        </w:rPr>
        <w:t xml:space="preserve"> </w:t>
      </w:r>
      <w:r w:rsidR="000D54B3">
        <w:rPr>
          <w:sz w:val="24"/>
          <w:szCs w:val="24"/>
        </w:rPr>
        <w:t xml:space="preserve">cost changes and then a closeout that effect the allocation balance.  As these occur it effects the allocation balance for the FY that the cost or credit occurs in.  </w:t>
      </w:r>
      <w:r w:rsidR="00C66AD0">
        <w:rPr>
          <w:sz w:val="24"/>
          <w:szCs w:val="24"/>
        </w:rPr>
        <w:t xml:space="preserve">For </w:t>
      </w:r>
      <w:r w:rsidR="001A3D37">
        <w:rPr>
          <w:sz w:val="24"/>
          <w:szCs w:val="24"/>
        </w:rPr>
        <w:t>some</w:t>
      </w:r>
      <w:r w:rsidR="00C66AD0">
        <w:rPr>
          <w:sz w:val="24"/>
          <w:szCs w:val="24"/>
        </w:rPr>
        <w:t xml:space="preserve"> funds</w:t>
      </w:r>
      <w:r w:rsidR="009130E6">
        <w:rPr>
          <w:sz w:val="24"/>
          <w:szCs w:val="24"/>
        </w:rPr>
        <w:t>,</w:t>
      </w:r>
      <w:r w:rsidR="00C66AD0">
        <w:rPr>
          <w:sz w:val="24"/>
          <w:szCs w:val="24"/>
        </w:rPr>
        <w:t xml:space="preserve"> the project programming must be constrained by the current year allocation</w:t>
      </w:r>
      <w:r w:rsidR="009130E6">
        <w:rPr>
          <w:sz w:val="24"/>
          <w:szCs w:val="24"/>
        </w:rPr>
        <w:t xml:space="preserve">. </w:t>
      </w:r>
      <w:r w:rsidR="00F637AD">
        <w:rPr>
          <w:sz w:val="24"/>
          <w:szCs w:val="24"/>
        </w:rPr>
        <w:t xml:space="preserve">Any additional balance </w:t>
      </w:r>
      <w:r w:rsidR="00C66AD0">
        <w:rPr>
          <w:sz w:val="24"/>
          <w:szCs w:val="24"/>
        </w:rPr>
        <w:t xml:space="preserve">reflected in the </w:t>
      </w:r>
      <w:r w:rsidR="002C345B">
        <w:rPr>
          <w:sz w:val="24"/>
          <w:szCs w:val="24"/>
        </w:rPr>
        <w:t>available</w:t>
      </w:r>
      <w:r w:rsidR="00C66AD0">
        <w:rPr>
          <w:sz w:val="24"/>
          <w:szCs w:val="24"/>
        </w:rPr>
        <w:t xml:space="preserve"> column can</w:t>
      </w:r>
      <w:r w:rsidR="009130E6">
        <w:rPr>
          <w:sz w:val="24"/>
          <w:szCs w:val="24"/>
        </w:rPr>
        <w:t xml:space="preserve"> only</w:t>
      </w:r>
      <w:r w:rsidR="00C66AD0">
        <w:rPr>
          <w:sz w:val="24"/>
          <w:szCs w:val="24"/>
        </w:rPr>
        <w:t xml:space="preserve"> be applied to </w:t>
      </w:r>
      <w:r w:rsidR="002C345B">
        <w:rPr>
          <w:sz w:val="24"/>
          <w:szCs w:val="24"/>
        </w:rPr>
        <w:t>allowable increases in engineering</w:t>
      </w:r>
      <w:r w:rsidR="009130E6">
        <w:rPr>
          <w:sz w:val="24"/>
          <w:szCs w:val="24"/>
        </w:rPr>
        <w:t xml:space="preserve"> at the initial obligation,</w:t>
      </w:r>
      <w:r w:rsidR="001A3D37">
        <w:rPr>
          <w:sz w:val="24"/>
          <w:szCs w:val="24"/>
        </w:rPr>
        <w:t xml:space="preserve"> or</w:t>
      </w:r>
      <w:r w:rsidR="009130E6">
        <w:rPr>
          <w:sz w:val="24"/>
          <w:szCs w:val="24"/>
        </w:rPr>
        <w:t xml:space="preserve"> increase at award</w:t>
      </w:r>
      <w:r w:rsidR="00F72FCB">
        <w:rPr>
          <w:sz w:val="24"/>
          <w:szCs w:val="24"/>
        </w:rPr>
        <w:t xml:space="preserve"> due to low bid, or</w:t>
      </w:r>
      <w:r w:rsidR="002C345B">
        <w:rPr>
          <w:sz w:val="24"/>
          <w:szCs w:val="24"/>
        </w:rPr>
        <w:t xml:space="preserve"> contract increases.  </w:t>
      </w:r>
      <w:r w:rsidR="001A3D37">
        <w:rPr>
          <w:sz w:val="24"/>
          <w:szCs w:val="24"/>
        </w:rPr>
        <w:t>Other funds can be programmed to the total available balance</w:t>
      </w:r>
    </w:p>
    <w:p w14:paraId="0D08D718" w14:textId="67456FF6" w:rsidR="000D54B3" w:rsidRPr="00A9790B" w:rsidRDefault="00EC7486" w:rsidP="00EA275F">
      <w:pPr>
        <w:rPr>
          <w:sz w:val="24"/>
          <w:szCs w:val="24"/>
        </w:rPr>
      </w:pPr>
      <w:r w:rsidRPr="00F708B5">
        <w:rPr>
          <w:b/>
          <w:bCs/>
          <w:sz w:val="32"/>
          <w:szCs w:val="32"/>
        </w:rPr>
        <w:t>Report field names</w:t>
      </w:r>
    </w:p>
    <w:p w14:paraId="2DBB26D9" w14:textId="5D6450A1" w:rsidR="000A2E72" w:rsidRPr="00F708B5" w:rsidRDefault="000A2E72" w:rsidP="00EA275F">
      <w:pPr>
        <w:rPr>
          <w:b/>
          <w:bCs/>
          <w:i/>
          <w:iCs/>
          <w:sz w:val="28"/>
          <w:szCs w:val="28"/>
        </w:rPr>
      </w:pPr>
      <w:r w:rsidRPr="00F708B5">
        <w:rPr>
          <w:b/>
          <w:bCs/>
          <w:i/>
          <w:iCs/>
          <w:sz w:val="28"/>
          <w:szCs w:val="28"/>
        </w:rPr>
        <w:t xml:space="preserve">Summary Section </w:t>
      </w:r>
    </w:p>
    <w:p w14:paraId="7E672435" w14:textId="185FB482" w:rsidR="00EC7486" w:rsidRDefault="00EC7486" w:rsidP="00EA275F">
      <w:pPr>
        <w:rPr>
          <w:sz w:val="24"/>
          <w:szCs w:val="24"/>
        </w:rPr>
      </w:pPr>
      <w:r w:rsidRPr="00EC7486">
        <w:rPr>
          <w:b/>
          <w:bCs/>
          <w:sz w:val="24"/>
          <w:szCs w:val="24"/>
        </w:rPr>
        <w:t>Run Date</w:t>
      </w:r>
      <w:r>
        <w:rPr>
          <w:sz w:val="24"/>
          <w:szCs w:val="24"/>
        </w:rPr>
        <w:t xml:space="preserve"> - </w:t>
      </w:r>
      <w:r w:rsidR="00F637AD">
        <w:rPr>
          <w:sz w:val="24"/>
          <w:szCs w:val="24"/>
        </w:rPr>
        <w:t>T</w:t>
      </w:r>
      <w:r>
        <w:rPr>
          <w:sz w:val="24"/>
          <w:szCs w:val="24"/>
        </w:rPr>
        <w:t>his is the date that the report was run, the report reflects activity at MDOT finance for this date</w:t>
      </w:r>
    </w:p>
    <w:p w14:paraId="0EDA3233" w14:textId="57F0844E" w:rsidR="0099188E" w:rsidRDefault="00EC7486" w:rsidP="00EA275F">
      <w:pPr>
        <w:rPr>
          <w:sz w:val="24"/>
          <w:szCs w:val="24"/>
        </w:rPr>
      </w:pPr>
      <w:r w:rsidRPr="00EC7486">
        <w:rPr>
          <w:b/>
          <w:bCs/>
          <w:sz w:val="24"/>
          <w:szCs w:val="24"/>
        </w:rPr>
        <w:t>Run Time</w:t>
      </w:r>
      <w:r>
        <w:rPr>
          <w:sz w:val="24"/>
          <w:szCs w:val="24"/>
        </w:rPr>
        <w:t xml:space="preserve"> – </w:t>
      </w:r>
      <w:r w:rsidR="00F637AD">
        <w:rPr>
          <w:sz w:val="24"/>
          <w:szCs w:val="24"/>
        </w:rPr>
        <w:t>T</w:t>
      </w:r>
      <w:r>
        <w:rPr>
          <w:sz w:val="24"/>
          <w:szCs w:val="24"/>
        </w:rPr>
        <w:t xml:space="preserve">his is the time that the report was run </w:t>
      </w:r>
      <w:r w:rsidR="0099188E">
        <w:rPr>
          <w:sz w:val="24"/>
          <w:szCs w:val="24"/>
        </w:rPr>
        <w:t xml:space="preserve"> </w:t>
      </w:r>
    </w:p>
    <w:p w14:paraId="2CB23B8E" w14:textId="3396D58F" w:rsidR="00EC7486" w:rsidRDefault="00EC7486" w:rsidP="00EA275F">
      <w:pPr>
        <w:rPr>
          <w:sz w:val="24"/>
          <w:szCs w:val="24"/>
        </w:rPr>
      </w:pPr>
      <w:r w:rsidRPr="00EC7486">
        <w:rPr>
          <w:b/>
          <w:bCs/>
          <w:sz w:val="24"/>
          <w:szCs w:val="24"/>
        </w:rPr>
        <w:t>Fund Year</w:t>
      </w:r>
      <w:r>
        <w:rPr>
          <w:sz w:val="24"/>
          <w:szCs w:val="24"/>
        </w:rPr>
        <w:t xml:space="preserve"> – </w:t>
      </w:r>
      <w:r w:rsidR="00F637AD">
        <w:rPr>
          <w:sz w:val="24"/>
          <w:szCs w:val="24"/>
        </w:rPr>
        <w:t>T</w:t>
      </w:r>
      <w:r>
        <w:rPr>
          <w:sz w:val="24"/>
          <w:szCs w:val="24"/>
        </w:rPr>
        <w:t xml:space="preserve">he fiscal year reflected </w:t>
      </w:r>
    </w:p>
    <w:p w14:paraId="2C08B8C8" w14:textId="54FC7D5F" w:rsidR="00EC7486" w:rsidRDefault="00EC7486" w:rsidP="00EA275F">
      <w:pPr>
        <w:rPr>
          <w:sz w:val="24"/>
          <w:szCs w:val="24"/>
        </w:rPr>
      </w:pPr>
      <w:r w:rsidRPr="00EC7486">
        <w:rPr>
          <w:b/>
          <w:bCs/>
          <w:sz w:val="24"/>
          <w:szCs w:val="24"/>
        </w:rPr>
        <w:t>Allocation ID</w:t>
      </w:r>
      <w:r>
        <w:rPr>
          <w:sz w:val="24"/>
          <w:szCs w:val="24"/>
        </w:rPr>
        <w:t xml:space="preserve"> – </w:t>
      </w:r>
      <w:r w:rsidR="00F637AD">
        <w:rPr>
          <w:sz w:val="24"/>
          <w:szCs w:val="24"/>
        </w:rPr>
        <w:t>T</w:t>
      </w:r>
      <w:r w:rsidR="001A3D37">
        <w:rPr>
          <w:sz w:val="24"/>
          <w:szCs w:val="24"/>
        </w:rPr>
        <w:t xml:space="preserve">his is </w:t>
      </w:r>
      <w:r>
        <w:rPr>
          <w:sz w:val="24"/>
          <w:szCs w:val="24"/>
        </w:rPr>
        <w:t xml:space="preserve">the accounting identifier for the </w:t>
      </w:r>
      <w:r w:rsidR="00366392">
        <w:rPr>
          <w:sz w:val="24"/>
          <w:szCs w:val="24"/>
        </w:rPr>
        <w:t>allocation</w:t>
      </w:r>
      <w:r w:rsidR="004951D8">
        <w:rPr>
          <w:sz w:val="24"/>
          <w:szCs w:val="24"/>
        </w:rPr>
        <w:t xml:space="preserve">. </w:t>
      </w:r>
    </w:p>
    <w:p w14:paraId="5EB11EE1" w14:textId="62236A2E" w:rsidR="00EC7486" w:rsidRDefault="00EC7486" w:rsidP="00EA275F">
      <w:pPr>
        <w:rPr>
          <w:sz w:val="24"/>
          <w:szCs w:val="24"/>
        </w:rPr>
      </w:pPr>
      <w:r w:rsidRPr="00366392">
        <w:rPr>
          <w:b/>
          <w:bCs/>
          <w:sz w:val="24"/>
          <w:szCs w:val="24"/>
        </w:rPr>
        <w:t xml:space="preserve">Allocation Name </w:t>
      </w:r>
      <w:r w:rsidR="0036639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F637AD">
        <w:rPr>
          <w:sz w:val="24"/>
          <w:szCs w:val="24"/>
        </w:rPr>
        <w:t>T</w:t>
      </w:r>
      <w:r w:rsidR="00366392">
        <w:rPr>
          <w:sz w:val="24"/>
          <w:szCs w:val="24"/>
        </w:rPr>
        <w:t>he accounting name of the allocation</w:t>
      </w:r>
      <w:r w:rsidR="004951D8">
        <w:rPr>
          <w:sz w:val="24"/>
          <w:szCs w:val="24"/>
        </w:rPr>
        <w:t xml:space="preserve">.  </w:t>
      </w:r>
    </w:p>
    <w:p w14:paraId="1341C636" w14:textId="5D5DD38B" w:rsidR="00A714E1" w:rsidRDefault="00366392" w:rsidP="00EA275F">
      <w:pPr>
        <w:rPr>
          <w:sz w:val="24"/>
          <w:szCs w:val="24"/>
        </w:rPr>
      </w:pPr>
      <w:r w:rsidRPr="00366392">
        <w:rPr>
          <w:b/>
          <w:bCs/>
          <w:sz w:val="24"/>
          <w:szCs w:val="24"/>
        </w:rPr>
        <w:t>Funding Program</w:t>
      </w:r>
      <w:r>
        <w:rPr>
          <w:sz w:val="24"/>
          <w:szCs w:val="24"/>
        </w:rPr>
        <w:t xml:space="preserve"> – </w:t>
      </w:r>
      <w:r w:rsidR="00F637AD">
        <w:rPr>
          <w:sz w:val="24"/>
          <w:szCs w:val="24"/>
        </w:rPr>
        <w:t>T</w:t>
      </w:r>
      <w:r>
        <w:rPr>
          <w:sz w:val="24"/>
          <w:szCs w:val="24"/>
        </w:rPr>
        <w:t>he accounting program that the funds</w:t>
      </w:r>
      <w:r w:rsidR="001A3D37">
        <w:rPr>
          <w:sz w:val="24"/>
          <w:szCs w:val="24"/>
        </w:rPr>
        <w:t xml:space="preserve"> are part of</w:t>
      </w:r>
      <w:r w:rsidR="004951D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14:paraId="2E61CD3F" w14:textId="043A6E18" w:rsidR="00366392" w:rsidRDefault="00366392" w:rsidP="00EA275F">
      <w:pPr>
        <w:rPr>
          <w:sz w:val="24"/>
          <w:szCs w:val="24"/>
        </w:rPr>
      </w:pPr>
      <w:r w:rsidRPr="00366392">
        <w:rPr>
          <w:b/>
          <w:bCs/>
          <w:sz w:val="24"/>
          <w:szCs w:val="24"/>
        </w:rPr>
        <w:t>Carryforward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F637AD">
        <w:rPr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 w:rsidRPr="00366392">
        <w:rPr>
          <w:sz w:val="24"/>
          <w:szCs w:val="24"/>
        </w:rPr>
        <w:t>allocation left at the end of the previous fiscal year</w:t>
      </w:r>
      <w:r w:rsidR="00B97E0E">
        <w:rPr>
          <w:sz w:val="24"/>
          <w:szCs w:val="24"/>
        </w:rPr>
        <w:t>.</w:t>
      </w:r>
    </w:p>
    <w:p w14:paraId="6EEFA9C2" w14:textId="1B2899F4" w:rsidR="00366392" w:rsidRDefault="00366392" w:rsidP="00EA275F">
      <w:pPr>
        <w:rPr>
          <w:sz w:val="24"/>
          <w:szCs w:val="24"/>
        </w:rPr>
      </w:pPr>
      <w:r w:rsidRPr="00366392">
        <w:rPr>
          <w:b/>
          <w:bCs/>
          <w:sz w:val="24"/>
          <w:szCs w:val="24"/>
        </w:rPr>
        <w:t>Current Year</w:t>
      </w:r>
      <w:r>
        <w:rPr>
          <w:sz w:val="24"/>
          <w:szCs w:val="24"/>
        </w:rPr>
        <w:t xml:space="preserve"> – This </w:t>
      </w:r>
      <w:r w:rsidR="0014417C">
        <w:rPr>
          <w:sz w:val="24"/>
          <w:szCs w:val="24"/>
        </w:rPr>
        <w:t>is</w:t>
      </w:r>
      <w:r>
        <w:rPr>
          <w:sz w:val="24"/>
          <w:szCs w:val="24"/>
        </w:rPr>
        <w:t xml:space="preserve"> the</w:t>
      </w:r>
      <w:r w:rsidR="0013091B">
        <w:rPr>
          <w:sz w:val="24"/>
          <w:szCs w:val="24"/>
        </w:rPr>
        <w:t xml:space="preserve"> additional allocation received for the given year.  The is also the</w:t>
      </w:r>
      <w:r>
        <w:rPr>
          <w:sz w:val="24"/>
          <w:szCs w:val="24"/>
        </w:rPr>
        <w:t xml:space="preserve"> target allocation for a specific fiscal year.  </w:t>
      </w:r>
      <w:r w:rsidR="0013091B">
        <w:rPr>
          <w:sz w:val="24"/>
          <w:szCs w:val="24"/>
        </w:rPr>
        <w:t>For example, t</w:t>
      </w:r>
      <w:r w:rsidRPr="0013091B">
        <w:rPr>
          <w:sz w:val="24"/>
          <w:szCs w:val="24"/>
        </w:rPr>
        <w:t>his is the amount that can be programmed to in a given fiscal year</w:t>
      </w:r>
      <w:r w:rsidR="00094FF7" w:rsidRPr="0013091B">
        <w:rPr>
          <w:sz w:val="24"/>
          <w:szCs w:val="24"/>
        </w:rPr>
        <w:t xml:space="preserve"> for</w:t>
      </w:r>
      <w:r w:rsidR="00F637AD" w:rsidRPr="0013091B">
        <w:rPr>
          <w:sz w:val="24"/>
          <w:szCs w:val="24"/>
        </w:rPr>
        <w:t xml:space="preserve"> </w:t>
      </w:r>
      <w:proofErr w:type="spellStart"/>
      <w:r w:rsidR="00F637AD" w:rsidRPr="0013091B">
        <w:rPr>
          <w:sz w:val="24"/>
          <w:szCs w:val="24"/>
        </w:rPr>
        <w:t>STBG</w:t>
      </w:r>
      <w:proofErr w:type="spellEnd"/>
      <w:r w:rsidR="0013091B">
        <w:rPr>
          <w:sz w:val="24"/>
          <w:szCs w:val="24"/>
        </w:rPr>
        <w:t xml:space="preserve"> allocations</w:t>
      </w:r>
      <w:r w:rsidRPr="0013091B">
        <w:rPr>
          <w:sz w:val="24"/>
          <w:szCs w:val="24"/>
        </w:rPr>
        <w:t>.</w:t>
      </w:r>
      <w:r>
        <w:rPr>
          <w:sz w:val="24"/>
          <w:szCs w:val="24"/>
        </w:rPr>
        <w:t xml:space="preserve">  This matches the </w:t>
      </w:r>
      <w:r w:rsidR="00C66AD0">
        <w:rPr>
          <w:sz w:val="24"/>
          <w:szCs w:val="24"/>
        </w:rPr>
        <w:t>targets</w:t>
      </w:r>
      <w:r>
        <w:rPr>
          <w:sz w:val="24"/>
          <w:szCs w:val="24"/>
        </w:rPr>
        <w:t xml:space="preserve"> distributed each </w:t>
      </w:r>
      <w:r w:rsidR="00C66AD0">
        <w:rPr>
          <w:sz w:val="24"/>
          <w:szCs w:val="24"/>
        </w:rPr>
        <w:t>fall for a given fiscal year.</w:t>
      </w:r>
      <w:r w:rsidR="00094FF7">
        <w:rPr>
          <w:sz w:val="24"/>
          <w:szCs w:val="24"/>
        </w:rPr>
        <w:t xml:space="preserve">  Some funds like </w:t>
      </w:r>
      <w:proofErr w:type="spellStart"/>
      <w:r w:rsidR="00094FF7">
        <w:rPr>
          <w:sz w:val="24"/>
          <w:szCs w:val="24"/>
        </w:rPr>
        <w:t>TEDF</w:t>
      </w:r>
      <w:proofErr w:type="spellEnd"/>
      <w:r w:rsidR="00094FF7">
        <w:rPr>
          <w:sz w:val="24"/>
          <w:szCs w:val="24"/>
        </w:rPr>
        <w:t xml:space="preserve"> </w:t>
      </w:r>
      <w:r w:rsidR="00F637AD">
        <w:rPr>
          <w:sz w:val="24"/>
          <w:szCs w:val="24"/>
        </w:rPr>
        <w:t>C</w:t>
      </w:r>
      <w:r w:rsidR="00094FF7">
        <w:rPr>
          <w:sz w:val="24"/>
          <w:szCs w:val="24"/>
        </w:rPr>
        <w:t xml:space="preserve"> and </w:t>
      </w:r>
      <w:proofErr w:type="spellStart"/>
      <w:r w:rsidR="00094FF7">
        <w:rPr>
          <w:sz w:val="24"/>
          <w:szCs w:val="24"/>
        </w:rPr>
        <w:t>TEDF</w:t>
      </w:r>
      <w:proofErr w:type="spellEnd"/>
      <w:r w:rsidR="00094FF7">
        <w:rPr>
          <w:sz w:val="24"/>
          <w:szCs w:val="24"/>
        </w:rPr>
        <w:t xml:space="preserve"> D can program to the </w:t>
      </w:r>
      <w:r w:rsidR="0013091B">
        <w:rPr>
          <w:sz w:val="24"/>
          <w:szCs w:val="24"/>
        </w:rPr>
        <w:t>whole a</w:t>
      </w:r>
      <w:r w:rsidR="00094FF7">
        <w:rPr>
          <w:sz w:val="24"/>
          <w:szCs w:val="24"/>
        </w:rPr>
        <w:t xml:space="preserve">vailable </w:t>
      </w:r>
      <w:r w:rsidR="0013091B">
        <w:rPr>
          <w:sz w:val="24"/>
          <w:szCs w:val="24"/>
        </w:rPr>
        <w:t>b</w:t>
      </w:r>
      <w:r w:rsidR="00094FF7">
        <w:rPr>
          <w:sz w:val="24"/>
          <w:szCs w:val="24"/>
        </w:rPr>
        <w:t xml:space="preserve">alance. </w:t>
      </w:r>
    </w:p>
    <w:p w14:paraId="2C8EA263" w14:textId="3E546C09" w:rsidR="00BD798E" w:rsidRDefault="00BD798E" w:rsidP="00EA275F">
      <w:pPr>
        <w:rPr>
          <w:sz w:val="24"/>
          <w:szCs w:val="24"/>
        </w:rPr>
      </w:pPr>
      <w:r w:rsidRPr="00BD798E">
        <w:rPr>
          <w:b/>
          <w:bCs/>
          <w:sz w:val="24"/>
          <w:szCs w:val="24"/>
        </w:rPr>
        <w:t>Amendments</w:t>
      </w:r>
      <w:r>
        <w:rPr>
          <w:sz w:val="24"/>
          <w:szCs w:val="24"/>
        </w:rPr>
        <w:t xml:space="preserve"> – </w:t>
      </w:r>
      <w:r w:rsidR="0013091B">
        <w:rPr>
          <w:sz w:val="24"/>
          <w:szCs w:val="24"/>
        </w:rPr>
        <w:t>T</w:t>
      </w:r>
      <w:r>
        <w:rPr>
          <w:sz w:val="24"/>
          <w:szCs w:val="24"/>
        </w:rPr>
        <w:t xml:space="preserve">his reflects any corrections or allocation transfers that happen in a given fiscal year.  </w:t>
      </w:r>
      <w:r w:rsidR="001A3D37">
        <w:rPr>
          <w:sz w:val="24"/>
          <w:szCs w:val="24"/>
        </w:rPr>
        <w:t>Funds that are flexed to transit are reflected here.</w:t>
      </w:r>
    </w:p>
    <w:p w14:paraId="758A1247" w14:textId="5929BBD2" w:rsidR="00BD798E" w:rsidRDefault="00BD798E" w:rsidP="00EA275F">
      <w:pPr>
        <w:rPr>
          <w:sz w:val="24"/>
          <w:szCs w:val="24"/>
        </w:rPr>
      </w:pPr>
      <w:r w:rsidRPr="0014417C">
        <w:rPr>
          <w:b/>
          <w:bCs/>
          <w:sz w:val="24"/>
          <w:szCs w:val="24"/>
        </w:rPr>
        <w:lastRenderedPageBreak/>
        <w:t>Total allocations</w:t>
      </w:r>
      <w:r>
        <w:rPr>
          <w:sz w:val="24"/>
          <w:szCs w:val="24"/>
        </w:rPr>
        <w:t xml:space="preserve"> – this is the total of the first 3 fields.  </w:t>
      </w:r>
      <w:r w:rsidR="0014417C">
        <w:rPr>
          <w:sz w:val="24"/>
          <w:szCs w:val="24"/>
        </w:rPr>
        <w:t xml:space="preserve">Carryforward + Current Year + Amendments.  </w:t>
      </w:r>
    </w:p>
    <w:p w14:paraId="5E4CBE05" w14:textId="2B52B69A" w:rsidR="00366392" w:rsidRDefault="0014417C" w:rsidP="00EA275F">
      <w:pPr>
        <w:rPr>
          <w:sz w:val="24"/>
          <w:szCs w:val="24"/>
        </w:rPr>
      </w:pPr>
      <w:r w:rsidRPr="0014417C">
        <w:rPr>
          <w:b/>
          <w:bCs/>
          <w:sz w:val="24"/>
          <w:szCs w:val="24"/>
        </w:rPr>
        <w:t>Obligated</w:t>
      </w:r>
      <w:r>
        <w:rPr>
          <w:sz w:val="24"/>
          <w:szCs w:val="24"/>
        </w:rPr>
        <w:t xml:space="preserve"> – This is the amount obligated in a given fiscal year.  This is the total of the charges or credits in a given fiscal year to projects </w:t>
      </w:r>
      <w:r w:rsidR="00D07BCB">
        <w:rPr>
          <w:sz w:val="24"/>
          <w:szCs w:val="24"/>
        </w:rPr>
        <w:t>listed in the detail section</w:t>
      </w:r>
      <w:r>
        <w:rPr>
          <w:sz w:val="24"/>
          <w:szCs w:val="24"/>
        </w:rPr>
        <w:t xml:space="preserve">.  </w:t>
      </w:r>
    </w:p>
    <w:p w14:paraId="0F99582F" w14:textId="020F8B64" w:rsidR="0014417C" w:rsidRDefault="0014417C" w:rsidP="00EA275F">
      <w:pPr>
        <w:rPr>
          <w:sz w:val="24"/>
          <w:szCs w:val="24"/>
        </w:rPr>
      </w:pPr>
      <w:r w:rsidRPr="0014417C">
        <w:rPr>
          <w:b/>
          <w:bCs/>
          <w:sz w:val="24"/>
          <w:szCs w:val="24"/>
        </w:rPr>
        <w:t xml:space="preserve">Pending Obligated increases </w:t>
      </w:r>
      <w:r w:rsidR="00146D4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46D44">
        <w:rPr>
          <w:sz w:val="24"/>
          <w:szCs w:val="24"/>
        </w:rPr>
        <w:t xml:space="preserve">This is a cost increase that has been initiated but not approved yet.  Once approved it will move to the Obligated field.  </w:t>
      </w:r>
    </w:p>
    <w:p w14:paraId="29633925" w14:textId="73EDE24D" w:rsidR="00146D44" w:rsidRDefault="00146D44" w:rsidP="00EA275F">
      <w:pPr>
        <w:rPr>
          <w:sz w:val="24"/>
          <w:szCs w:val="24"/>
        </w:rPr>
      </w:pPr>
      <w:r w:rsidRPr="00146D44">
        <w:rPr>
          <w:b/>
          <w:bCs/>
          <w:sz w:val="24"/>
          <w:szCs w:val="24"/>
        </w:rPr>
        <w:t>Pending Obligated decreases</w:t>
      </w:r>
      <w:r>
        <w:rPr>
          <w:sz w:val="24"/>
          <w:szCs w:val="24"/>
        </w:rPr>
        <w:t xml:space="preserve"> – This is a cost decrease that has been initiated but not approved yet.  Once approved it will move to the Obligated field.  </w:t>
      </w:r>
    </w:p>
    <w:p w14:paraId="00CC6873" w14:textId="10FC4A53" w:rsidR="00146D44" w:rsidRPr="00C66AD0" w:rsidRDefault="00146D44" w:rsidP="00EA275F">
      <w:pPr>
        <w:rPr>
          <w:b/>
          <w:bCs/>
          <w:sz w:val="24"/>
          <w:szCs w:val="24"/>
        </w:rPr>
      </w:pPr>
      <w:r w:rsidRPr="00146D44">
        <w:rPr>
          <w:b/>
          <w:bCs/>
          <w:sz w:val="24"/>
          <w:szCs w:val="24"/>
        </w:rPr>
        <w:t>Available</w:t>
      </w:r>
      <w:r>
        <w:rPr>
          <w:sz w:val="24"/>
          <w:szCs w:val="24"/>
        </w:rPr>
        <w:t xml:space="preserve"> – this is the allocation balance that is charged against when MDOT finance obligat</w:t>
      </w:r>
      <w:r w:rsidR="00C85C1F">
        <w:rPr>
          <w:sz w:val="24"/>
          <w:szCs w:val="24"/>
        </w:rPr>
        <w:t>es</w:t>
      </w:r>
      <w:r w:rsidR="00D07BCB">
        <w:rPr>
          <w:sz w:val="24"/>
          <w:szCs w:val="24"/>
        </w:rPr>
        <w:t xml:space="preserve"> funds for </w:t>
      </w:r>
      <w:r w:rsidR="00C85C1F">
        <w:rPr>
          <w:sz w:val="24"/>
          <w:szCs w:val="24"/>
        </w:rPr>
        <w:t>a project</w:t>
      </w:r>
      <w:r w:rsidR="00D07BCB">
        <w:rPr>
          <w:sz w:val="24"/>
          <w:szCs w:val="24"/>
        </w:rPr>
        <w:t>.  I</w:t>
      </w:r>
      <w:r w:rsidR="00C85C1F">
        <w:rPr>
          <w:sz w:val="24"/>
          <w:szCs w:val="24"/>
        </w:rPr>
        <w:t xml:space="preserve">ncluding any </w:t>
      </w:r>
      <w:r w:rsidR="00B56E22">
        <w:rPr>
          <w:sz w:val="24"/>
          <w:szCs w:val="24"/>
        </w:rPr>
        <w:t xml:space="preserve">contract </w:t>
      </w:r>
      <w:r w:rsidR="00C85C1F">
        <w:rPr>
          <w:sz w:val="24"/>
          <w:szCs w:val="24"/>
        </w:rPr>
        <w:t>cost changes and closeouts that occur during the given fiscal year.  It is the Total Allocation</w:t>
      </w:r>
      <w:r w:rsidR="00D07BCB">
        <w:rPr>
          <w:sz w:val="24"/>
          <w:szCs w:val="24"/>
        </w:rPr>
        <w:t>s</w:t>
      </w:r>
      <w:r w:rsidR="00C85C1F">
        <w:rPr>
          <w:sz w:val="24"/>
          <w:szCs w:val="24"/>
        </w:rPr>
        <w:t xml:space="preserve"> – Obligated – Pending obligated increases + Pending obligated decreases.  </w:t>
      </w:r>
      <w:r w:rsidR="00B56E22" w:rsidRPr="00094FF7">
        <w:rPr>
          <w:b/>
          <w:bCs/>
          <w:sz w:val="24"/>
          <w:szCs w:val="24"/>
        </w:rPr>
        <w:t xml:space="preserve">There must be a balance available </w:t>
      </w:r>
      <w:r w:rsidR="0013091B">
        <w:rPr>
          <w:b/>
          <w:bCs/>
          <w:sz w:val="24"/>
          <w:szCs w:val="24"/>
        </w:rPr>
        <w:t xml:space="preserve">in order </w:t>
      </w:r>
      <w:r w:rsidR="00B56E22" w:rsidRPr="00094FF7">
        <w:rPr>
          <w:b/>
          <w:bCs/>
          <w:sz w:val="24"/>
          <w:szCs w:val="24"/>
        </w:rPr>
        <w:t>to charge against this allocation.</w:t>
      </w:r>
      <w:r w:rsidR="00B56E22">
        <w:rPr>
          <w:sz w:val="24"/>
          <w:szCs w:val="24"/>
        </w:rPr>
        <w:t xml:space="preserve">  </w:t>
      </w:r>
    </w:p>
    <w:p w14:paraId="3413B15D" w14:textId="3CBDA870" w:rsidR="000A2E72" w:rsidRDefault="000A2E72" w:rsidP="00EA275F">
      <w:pPr>
        <w:rPr>
          <w:b/>
          <w:bCs/>
          <w:i/>
          <w:iCs/>
          <w:sz w:val="24"/>
          <w:szCs w:val="24"/>
        </w:rPr>
      </w:pPr>
      <w:r w:rsidRPr="000A2E72">
        <w:rPr>
          <w:b/>
          <w:bCs/>
          <w:i/>
          <w:iCs/>
          <w:sz w:val="24"/>
          <w:szCs w:val="24"/>
        </w:rPr>
        <w:t xml:space="preserve">Amendment section </w:t>
      </w:r>
    </w:p>
    <w:p w14:paraId="1FD363F9" w14:textId="3D660520" w:rsidR="00F708B5" w:rsidRPr="00AA2553" w:rsidRDefault="00AA2553" w:rsidP="00EA275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Fund year – </w:t>
      </w:r>
      <w:r w:rsidRPr="00AA2553">
        <w:rPr>
          <w:sz w:val="24"/>
          <w:szCs w:val="24"/>
        </w:rPr>
        <w:t>This indicates the</w:t>
      </w:r>
      <w:r>
        <w:rPr>
          <w:b/>
          <w:bCs/>
          <w:sz w:val="24"/>
          <w:szCs w:val="24"/>
        </w:rPr>
        <w:t xml:space="preserve"> </w:t>
      </w:r>
      <w:r w:rsidRPr="00AA2553">
        <w:rPr>
          <w:sz w:val="24"/>
          <w:szCs w:val="24"/>
        </w:rPr>
        <w:t>fiscal year</w:t>
      </w:r>
      <w:r w:rsidR="00094FF7">
        <w:rPr>
          <w:sz w:val="24"/>
          <w:szCs w:val="24"/>
        </w:rPr>
        <w:t xml:space="preserve"> to which</w:t>
      </w:r>
      <w:r w:rsidRPr="00AA2553">
        <w:rPr>
          <w:sz w:val="24"/>
          <w:szCs w:val="24"/>
        </w:rPr>
        <w:t xml:space="preserve"> the adjustment </w:t>
      </w:r>
      <w:r>
        <w:rPr>
          <w:sz w:val="24"/>
          <w:szCs w:val="24"/>
        </w:rPr>
        <w:t>i</w:t>
      </w:r>
      <w:r w:rsidR="00094FF7">
        <w:rPr>
          <w:sz w:val="24"/>
          <w:szCs w:val="24"/>
        </w:rPr>
        <w:t>s applied.</w:t>
      </w:r>
    </w:p>
    <w:p w14:paraId="1F4ACAB7" w14:textId="0DDF79D7" w:rsidR="00552796" w:rsidRDefault="00C85C1F" w:rsidP="00EA275F">
      <w:pPr>
        <w:rPr>
          <w:sz w:val="24"/>
          <w:szCs w:val="24"/>
        </w:rPr>
      </w:pPr>
      <w:r w:rsidRPr="00552796">
        <w:rPr>
          <w:b/>
          <w:bCs/>
          <w:sz w:val="24"/>
          <w:szCs w:val="24"/>
        </w:rPr>
        <w:t>FN</w:t>
      </w:r>
      <w:r w:rsidR="00552796" w:rsidRPr="00552796">
        <w:rPr>
          <w:b/>
          <w:bCs/>
          <w:sz w:val="24"/>
          <w:szCs w:val="24"/>
        </w:rPr>
        <w:t>DC Document ID</w:t>
      </w:r>
      <w:r w:rsidR="00552796">
        <w:rPr>
          <w:sz w:val="24"/>
          <w:szCs w:val="24"/>
        </w:rPr>
        <w:t xml:space="preserve"> – This identifies the document describing the amendment</w:t>
      </w:r>
      <w:r w:rsidR="00094FF7">
        <w:rPr>
          <w:sz w:val="24"/>
          <w:szCs w:val="24"/>
        </w:rPr>
        <w:t>.</w:t>
      </w:r>
    </w:p>
    <w:p w14:paraId="70B368A5" w14:textId="77777777" w:rsidR="00552796" w:rsidRDefault="00552796" w:rsidP="00EA275F">
      <w:pPr>
        <w:rPr>
          <w:sz w:val="24"/>
          <w:szCs w:val="24"/>
        </w:rPr>
      </w:pPr>
      <w:r w:rsidRPr="00552796">
        <w:rPr>
          <w:b/>
          <w:bCs/>
          <w:sz w:val="24"/>
          <w:szCs w:val="24"/>
        </w:rPr>
        <w:t>Transaction Description</w:t>
      </w:r>
      <w:r>
        <w:rPr>
          <w:sz w:val="24"/>
          <w:szCs w:val="24"/>
        </w:rPr>
        <w:t xml:space="preserve"> – This describes the type of Amendment that is made to the allocation.  </w:t>
      </w:r>
    </w:p>
    <w:p w14:paraId="46A61D60" w14:textId="2E1F7FBE" w:rsidR="00552796" w:rsidRDefault="00552796" w:rsidP="00EA275F">
      <w:pPr>
        <w:rPr>
          <w:sz w:val="24"/>
          <w:szCs w:val="24"/>
        </w:rPr>
      </w:pPr>
      <w:r w:rsidRPr="000A2E72">
        <w:rPr>
          <w:b/>
          <w:bCs/>
          <w:sz w:val="24"/>
          <w:szCs w:val="24"/>
        </w:rPr>
        <w:t>Amendments</w:t>
      </w:r>
      <w:r>
        <w:rPr>
          <w:sz w:val="24"/>
          <w:szCs w:val="24"/>
        </w:rPr>
        <w:t xml:space="preserve"> </w:t>
      </w:r>
      <w:r w:rsidR="000A2E7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A2E72">
        <w:rPr>
          <w:sz w:val="24"/>
          <w:szCs w:val="24"/>
        </w:rPr>
        <w:t>the amount of the transaction, this is reflected in the summary lines for each fiscal year.</w:t>
      </w:r>
      <w:r>
        <w:rPr>
          <w:sz w:val="24"/>
          <w:szCs w:val="24"/>
        </w:rPr>
        <w:t xml:space="preserve"> </w:t>
      </w:r>
    </w:p>
    <w:p w14:paraId="26C767F7" w14:textId="5F074F1A" w:rsidR="000A2E72" w:rsidRDefault="000A2E72" w:rsidP="00EA275F">
      <w:pPr>
        <w:rPr>
          <w:b/>
          <w:bCs/>
          <w:i/>
          <w:iCs/>
          <w:sz w:val="24"/>
          <w:szCs w:val="24"/>
        </w:rPr>
      </w:pPr>
      <w:r w:rsidRPr="000A2E72">
        <w:rPr>
          <w:b/>
          <w:bCs/>
          <w:i/>
          <w:iCs/>
          <w:sz w:val="24"/>
          <w:szCs w:val="24"/>
        </w:rPr>
        <w:t xml:space="preserve">Project detail Section </w:t>
      </w:r>
    </w:p>
    <w:p w14:paraId="2A4626BD" w14:textId="36AE6821" w:rsidR="00094FF7" w:rsidRDefault="00094FF7" w:rsidP="00EA275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FAN</w:t>
      </w:r>
      <w:r w:rsidR="00C1255F">
        <w:rPr>
          <w:b/>
          <w:bCs/>
          <w:sz w:val="24"/>
          <w:szCs w:val="24"/>
        </w:rPr>
        <w:t xml:space="preserve"> </w:t>
      </w:r>
      <w:r w:rsidR="00075451" w:rsidRPr="00075451">
        <w:rPr>
          <w:sz w:val="24"/>
          <w:szCs w:val="24"/>
        </w:rPr>
        <w:t>–</w:t>
      </w:r>
      <w:r w:rsidR="00C1255F">
        <w:rPr>
          <w:b/>
          <w:bCs/>
          <w:sz w:val="24"/>
          <w:szCs w:val="24"/>
        </w:rPr>
        <w:t xml:space="preserve"> </w:t>
      </w:r>
      <w:r w:rsidR="00075451" w:rsidRPr="00075451">
        <w:rPr>
          <w:sz w:val="24"/>
          <w:szCs w:val="24"/>
        </w:rPr>
        <w:t>The federal appropriation numbers</w:t>
      </w:r>
    </w:p>
    <w:p w14:paraId="5BDD9BFE" w14:textId="27DE9E06" w:rsidR="00075451" w:rsidRDefault="00075451" w:rsidP="00EA275F">
      <w:pPr>
        <w:rPr>
          <w:b/>
          <w:bCs/>
          <w:sz w:val="24"/>
          <w:szCs w:val="24"/>
        </w:rPr>
      </w:pPr>
      <w:r w:rsidRPr="00075451">
        <w:rPr>
          <w:b/>
          <w:bCs/>
          <w:sz w:val="24"/>
          <w:szCs w:val="24"/>
        </w:rPr>
        <w:t xml:space="preserve">Region </w:t>
      </w:r>
      <w:r>
        <w:rPr>
          <w:sz w:val="24"/>
          <w:szCs w:val="24"/>
        </w:rPr>
        <w:t xml:space="preserve">– </w:t>
      </w:r>
      <w:r w:rsidR="00F637AD">
        <w:rPr>
          <w:sz w:val="24"/>
          <w:szCs w:val="24"/>
        </w:rPr>
        <w:t>The b</w:t>
      </w:r>
      <w:r>
        <w:rPr>
          <w:sz w:val="24"/>
          <w:szCs w:val="24"/>
        </w:rPr>
        <w:t>oundary associated with the project or funding</w:t>
      </w:r>
    </w:p>
    <w:p w14:paraId="3672870A" w14:textId="3CC54AAB" w:rsidR="000A2E72" w:rsidRDefault="000A2E72" w:rsidP="00EA275F">
      <w:pPr>
        <w:rPr>
          <w:sz w:val="24"/>
          <w:szCs w:val="24"/>
        </w:rPr>
      </w:pPr>
      <w:r w:rsidRPr="000A2E72">
        <w:rPr>
          <w:b/>
          <w:bCs/>
          <w:sz w:val="24"/>
          <w:szCs w:val="24"/>
        </w:rPr>
        <w:t>Program</w:t>
      </w:r>
      <w:r>
        <w:rPr>
          <w:sz w:val="24"/>
          <w:szCs w:val="24"/>
        </w:rPr>
        <w:t xml:space="preserve"> – </w:t>
      </w:r>
      <w:r w:rsidR="0013091B">
        <w:rPr>
          <w:sz w:val="24"/>
          <w:szCs w:val="24"/>
        </w:rPr>
        <w:t>The c</w:t>
      </w:r>
      <w:r w:rsidR="00075451">
        <w:rPr>
          <w:sz w:val="24"/>
          <w:szCs w:val="24"/>
        </w:rPr>
        <w:t xml:space="preserve">oncatenation of the </w:t>
      </w:r>
      <w:proofErr w:type="spellStart"/>
      <w:r>
        <w:rPr>
          <w:sz w:val="24"/>
          <w:szCs w:val="24"/>
        </w:rPr>
        <w:t>JobNet</w:t>
      </w:r>
      <w:proofErr w:type="spellEnd"/>
      <w:r>
        <w:rPr>
          <w:sz w:val="24"/>
          <w:szCs w:val="24"/>
        </w:rPr>
        <w:t xml:space="preserve"> Job Number and </w:t>
      </w:r>
      <w:r w:rsidR="00075451">
        <w:rPr>
          <w:sz w:val="24"/>
          <w:szCs w:val="24"/>
        </w:rPr>
        <w:t>P</w:t>
      </w:r>
      <w:r>
        <w:rPr>
          <w:sz w:val="24"/>
          <w:szCs w:val="24"/>
        </w:rPr>
        <w:t xml:space="preserve">hase.  </w:t>
      </w:r>
    </w:p>
    <w:p w14:paraId="45666B4E" w14:textId="55EC81D3" w:rsidR="000A2E72" w:rsidRDefault="000A2E72" w:rsidP="00EA275F">
      <w:pPr>
        <w:rPr>
          <w:sz w:val="24"/>
          <w:szCs w:val="24"/>
        </w:rPr>
      </w:pPr>
      <w:r w:rsidRPr="000A2E72">
        <w:rPr>
          <w:b/>
          <w:bCs/>
          <w:sz w:val="24"/>
          <w:szCs w:val="24"/>
        </w:rPr>
        <w:t>Project Agreement Number</w:t>
      </w:r>
      <w:r>
        <w:rPr>
          <w:sz w:val="24"/>
          <w:szCs w:val="24"/>
        </w:rPr>
        <w:t xml:space="preserve"> – </w:t>
      </w:r>
      <w:r w:rsidR="0013091B">
        <w:rPr>
          <w:sz w:val="24"/>
          <w:szCs w:val="24"/>
        </w:rPr>
        <w:t>The c</w:t>
      </w:r>
      <w:r>
        <w:rPr>
          <w:sz w:val="24"/>
          <w:szCs w:val="24"/>
        </w:rPr>
        <w:t>ontract number</w:t>
      </w:r>
    </w:p>
    <w:p w14:paraId="6E85D8A5" w14:textId="66E87EB7" w:rsidR="000A2E72" w:rsidRDefault="000A2E72" w:rsidP="00EA275F">
      <w:pPr>
        <w:rPr>
          <w:sz w:val="24"/>
          <w:szCs w:val="24"/>
        </w:rPr>
      </w:pPr>
      <w:r w:rsidRPr="000A2E72">
        <w:rPr>
          <w:b/>
          <w:bCs/>
          <w:sz w:val="24"/>
          <w:szCs w:val="24"/>
        </w:rPr>
        <w:t xml:space="preserve">Route </w:t>
      </w:r>
      <w:r>
        <w:rPr>
          <w:sz w:val="24"/>
          <w:szCs w:val="24"/>
        </w:rPr>
        <w:t xml:space="preserve">– </w:t>
      </w:r>
      <w:r w:rsidR="0013091B">
        <w:rPr>
          <w:sz w:val="24"/>
          <w:szCs w:val="24"/>
        </w:rPr>
        <w:t>T</w:t>
      </w:r>
      <w:r>
        <w:rPr>
          <w:sz w:val="24"/>
          <w:szCs w:val="24"/>
        </w:rPr>
        <w:t xml:space="preserve">he location description of the project </w:t>
      </w:r>
    </w:p>
    <w:p w14:paraId="11D0B0A7" w14:textId="6C1EB8DD" w:rsidR="001537BF" w:rsidRDefault="001537BF" w:rsidP="00EA275F">
      <w:pPr>
        <w:rPr>
          <w:sz w:val="24"/>
          <w:szCs w:val="24"/>
        </w:rPr>
      </w:pPr>
      <w:r w:rsidRPr="001537BF">
        <w:rPr>
          <w:b/>
          <w:bCs/>
          <w:sz w:val="24"/>
          <w:szCs w:val="24"/>
        </w:rPr>
        <w:t>County</w:t>
      </w:r>
      <w:r>
        <w:rPr>
          <w:sz w:val="24"/>
          <w:szCs w:val="24"/>
        </w:rPr>
        <w:t xml:space="preserve"> – </w:t>
      </w:r>
      <w:r w:rsidR="0013091B">
        <w:rPr>
          <w:sz w:val="24"/>
          <w:szCs w:val="24"/>
        </w:rPr>
        <w:t>T</w:t>
      </w:r>
      <w:r>
        <w:rPr>
          <w:sz w:val="24"/>
          <w:szCs w:val="24"/>
        </w:rPr>
        <w:t>he county that the project is in</w:t>
      </w:r>
    </w:p>
    <w:p w14:paraId="73910290" w14:textId="77777777" w:rsidR="00B56E22" w:rsidRDefault="001537BF" w:rsidP="00EA275F">
      <w:pPr>
        <w:rPr>
          <w:sz w:val="24"/>
          <w:szCs w:val="24"/>
        </w:rPr>
      </w:pPr>
      <w:r w:rsidRPr="001537BF">
        <w:rPr>
          <w:b/>
          <w:bCs/>
          <w:sz w:val="24"/>
          <w:szCs w:val="24"/>
        </w:rPr>
        <w:t>Award Amount</w:t>
      </w:r>
      <w:r>
        <w:rPr>
          <w:sz w:val="24"/>
          <w:szCs w:val="24"/>
        </w:rPr>
        <w:t xml:space="preserve"> – the amount charged or credited to the allocation.  This can be the original </w:t>
      </w:r>
      <w:r w:rsidR="00B56E22">
        <w:rPr>
          <w:sz w:val="24"/>
          <w:szCs w:val="24"/>
        </w:rPr>
        <w:t xml:space="preserve">obligation, or a change in the contract amount. </w:t>
      </w:r>
    </w:p>
    <w:p w14:paraId="041C5FA8" w14:textId="4CE88C22" w:rsidR="00C85C1F" w:rsidRPr="00366392" w:rsidRDefault="00B56E22" w:rsidP="00EA275F">
      <w:pPr>
        <w:rPr>
          <w:sz w:val="24"/>
          <w:szCs w:val="24"/>
        </w:rPr>
      </w:pPr>
      <w:r w:rsidRPr="00B56E22">
        <w:rPr>
          <w:b/>
          <w:bCs/>
          <w:sz w:val="24"/>
          <w:szCs w:val="24"/>
        </w:rPr>
        <w:t>Transaction Date</w:t>
      </w:r>
      <w:r>
        <w:rPr>
          <w:sz w:val="24"/>
          <w:szCs w:val="24"/>
        </w:rPr>
        <w:t xml:space="preserve"> – This is the date of the transaction that is listed.  The amount effects the fiscal year in the summary that corresponds to the </w:t>
      </w:r>
      <w:r w:rsidR="00F55E1D">
        <w:rPr>
          <w:sz w:val="24"/>
          <w:szCs w:val="24"/>
        </w:rPr>
        <w:t xml:space="preserve">transaction date.  </w:t>
      </w:r>
    </w:p>
    <w:sectPr w:rsidR="00C85C1F" w:rsidRPr="00366392" w:rsidSect="00A979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25D70" w14:textId="77777777" w:rsidR="00DA3F58" w:rsidRDefault="00DA3F58" w:rsidP="002C345B">
      <w:pPr>
        <w:spacing w:after="0" w:line="240" w:lineRule="auto"/>
      </w:pPr>
      <w:r>
        <w:separator/>
      </w:r>
    </w:p>
  </w:endnote>
  <w:endnote w:type="continuationSeparator" w:id="0">
    <w:p w14:paraId="77E1AEAB" w14:textId="77777777" w:rsidR="00DA3F58" w:rsidRDefault="00DA3F58" w:rsidP="002C3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0D18B" w14:textId="77777777" w:rsidR="002C345B" w:rsidRDefault="002C34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EEB46" w14:textId="77777777" w:rsidR="002C345B" w:rsidRDefault="002C34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20CD0" w14:textId="77777777" w:rsidR="002C345B" w:rsidRDefault="002C34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E60DC" w14:textId="77777777" w:rsidR="00DA3F58" w:rsidRDefault="00DA3F58" w:rsidP="002C345B">
      <w:pPr>
        <w:spacing w:after="0" w:line="240" w:lineRule="auto"/>
      </w:pPr>
      <w:r>
        <w:separator/>
      </w:r>
    </w:p>
  </w:footnote>
  <w:footnote w:type="continuationSeparator" w:id="0">
    <w:p w14:paraId="607FCCA6" w14:textId="77777777" w:rsidR="00DA3F58" w:rsidRDefault="00DA3F58" w:rsidP="002C3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56D0B" w14:textId="5F6748F7" w:rsidR="002C345B" w:rsidRDefault="002C34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3D23F" w14:textId="18672471" w:rsidR="002C345B" w:rsidRDefault="002C34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1C945" w14:textId="74CC5F0C" w:rsidR="002C345B" w:rsidRDefault="002C34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75F"/>
    <w:rsid w:val="00075451"/>
    <w:rsid w:val="00094FF7"/>
    <w:rsid w:val="000A2E72"/>
    <w:rsid w:val="000D54B3"/>
    <w:rsid w:val="0013091B"/>
    <w:rsid w:val="0014417C"/>
    <w:rsid w:val="00146D44"/>
    <w:rsid w:val="001537BF"/>
    <w:rsid w:val="001713A2"/>
    <w:rsid w:val="001A3D37"/>
    <w:rsid w:val="001E79C5"/>
    <w:rsid w:val="002C345B"/>
    <w:rsid w:val="00307218"/>
    <w:rsid w:val="00307A8D"/>
    <w:rsid w:val="00366392"/>
    <w:rsid w:val="003F5787"/>
    <w:rsid w:val="0045193C"/>
    <w:rsid w:val="004951D8"/>
    <w:rsid w:val="004F0F3F"/>
    <w:rsid w:val="00552796"/>
    <w:rsid w:val="005D64B1"/>
    <w:rsid w:val="005E36D5"/>
    <w:rsid w:val="0062070A"/>
    <w:rsid w:val="00663AED"/>
    <w:rsid w:val="00676164"/>
    <w:rsid w:val="009130E6"/>
    <w:rsid w:val="0099188E"/>
    <w:rsid w:val="009F6B06"/>
    <w:rsid w:val="00A567D6"/>
    <w:rsid w:val="00A714E1"/>
    <w:rsid w:val="00A9790B"/>
    <w:rsid w:val="00AA2553"/>
    <w:rsid w:val="00B56E22"/>
    <w:rsid w:val="00B97E0E"/>
    <w:rsid w:val="00BD798E"/>
    <w:rsid w:val="00C1255F"/>
    <w:rsid w:val="00C66AD0"/>
    <w:rsid w:val="00C85C1F"/>
    <w:rsid w:val="00D07BCB"/>
    <w:rsid w:val="00DA3F58"/>
    <w:rsid w:val="00EA275F"/>
    <w:rsid w:val="00EC7486"/>
    <w:rsid w:val="00F55E1D"/>
    <w:rsid w:val="00F637AD"/>
    <w:rsid w:val="00F708B5"/>
    <w:rsid w:val="00F7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BAFAF4"/>
  <w15:chartTrackingRefBased/>
  <w15:docId w15:val="{E8DA2087-DA49-4446-ABF2-F8BD6B754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45B"/>
  </w:style>
  <w:style w:type="paragraph" w:styleId="Footer">
    <w:name w:val="footer"/>
    <w:basedOn w:val="Normal"/>
    <w:link w:val="FooterChar"/>
    <w:uiPriority w:val="99"/>
    <w:unhideWhenUsed/>
    <w:rsid w:val="002C3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Mayle, Don (MDOT)</dc:creator>
  <cp:keywords/>
  <dc:description/>
  <cp:lastModifiedBy>Mayle, Don (MDOT)</cp:lastModifiedBy>
  <cp:revision>5</cp:revision>
  <dcterms:created xsi:type="dcterms:W3CDTF">2020-05-12T20:54:00Z</dcterms:created>
  <dcterms:modified xsi:type="dcterms:W3CDTF">2020-05-18T15:34:00Z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iteId">
    <vt:lpwstr>d5fb7087-3777-42ad-966a-892ef47225d1</vt:lpwstr>
  </property>
  <property fmtid="{D5CDD505-2E9C-101B-9397-08002B2CF9AE}" pid="4" name="MSIP_Label_3a2fed65-62e7-46ea-af74-187e0c17143a_Owner">
    <vt:lpwstr>MayleD@michigan.gov</vt:lpwstr>
  </property>
  <property fmtid="{D5CDD505-2E9C-101B-9397-08002B2CF9AE}" pid="5" name="MSIP_Label_3a2fed65-62e7-46ea-af74-187e0c17143a_SetDate">
    <vt:lpwstr>2019-12-10T21:46:48.1429841Z</vt:lpwstr>
  </property>
  <property fmtid="{D5CDD505-2E9C-101B-9397-08002B2CF9AE}" pid="6" name="MSIP_Label_3a2fed65-62e7-46ea-af74-187e0c17143a_Name">
    <vt:lpwstr>Internal Data (Standard State Data)</vt:lpwstr>
  </property>
  <property fmtid="{D5CDD505-2E9C-101B-9397-08002B2CF9AE}" pid="7" name="MSIP_Label_3a2fed65-62e7-46ea-af74-187e0c17143a_Application">
    <vt:lpwstr>Microsoft Azure Information Protection</vt:lpwstr>
  </property>
  <property fmtid="{D5CDD505-2E9C-101B-9397-08002B2CF9AE}" pid="8" name="MSIP_Label_3a2fed65-62e7-46ea-af74-187e0c17143a_ActionId">
    <vt:lpwstr>7efc329e-15c8-4409-a283-1d1f87897797</vt:lpwstr>
  </property>
  <property fmtid="{D5CDD505-2E9C-101B-9397-08002B2CF9AE}" pid="9" name="MSIP_Label_3a2fed65-62e7-46ea-af74-187e0c17143a_Extended_MSFT_Method">
    <vt:lpwstr>Manual</vt:lpwstr>
  </property>
  <property fmtid="{D5CDD505-2E9C-101B-9397-08002B2CF9AE}" pid="10" name="Sensitivity">
    <vt:lpwstr>Internal Data (Standard State Data)</vt:lpwstr>
  </property>
</Properties>
</file>